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08" w:rsidRDefault="000F6808" w:rsidP="000F6808"/>
    <w:p w:rsidR="0058562F" w:rsidRDefault="000F6808" w:rsidP="000F6808">
      <w:pPr>
        <w:jc w:val="both"/>
        <w:rPr>
          <w:rFonts w:ascii="Trebuchet MS" w:hAnsi="Trebuchet MS"/>
        </w:rPr>
      </w:pPr>
      <w:r w:rsidRPr="000F6808">
        <w:rPr>
          <w:rFonts w:ascii="Trebuchet MS" w:hAnsi="Trebuchet MS"/>
        </w:rPr>
        <w:t xml:space="preserve">La </w:t>
      </w:r>
      <w:r w:rsidRPr="000F6808">
        <w:rPr>
          <w:rFonts w:ascii="Trebuchet MS" w:hAnsi="Trebuchet MS"/>
        </w:rPr>
        <w:t xml:space="preserve">Comisión Chilena de Energía Nuclear, </w:t>
      </w:r>
      <w:r w:rsidR="0058562F" w:rsidRPr="000F6808">
        <w:rPr>
          <w:rFonts w:ascii="Trebuchet MS" w:hAnsi="Trebuchet MS"/>
        </w:rPr>
        <w:t>CCHEN, realizó</w:t>
      </w:r>
      <w:r w:rsidRPr="000F6808">
        <w:rPr>
          <w:rFonts w:ascii="Trebuchet MS" w:hAnsi="Trebuchet MS"/>
        </w:rPr>
        <w:t xml:space="preserve"> </w:t>
      </w:r>
      <w:r w:rsidR="0058562F" w:rsidRPr="000F6808">
        <w:rPr>
          <w:rFonts w:ascii="Trebuchet MS" w:hAnsi="Trebuchet MS"/>
        </w:rPr>
        <w:t>el proceso</w:t>
      </w:r>
      <w:r w:rsidRPr="000F6808">
        <w:rPr>
          <w:rFonts w:ascii="Trebuchet MS" w:hAnsi="Trebuchet MS"/>
        </w:rPr>
        <w:t xml:space="preserve"> de renovación de organizaciones </w:t>
      </w:r>
      <w:r w:rsidR="0058562F" w:rsidRPr="000F6808">
        <w:rPr>
          <w:rFonts w:ascii="Trebuchet MS" w:hAnsi="Trebuchet MS"/>
        </w:rPr>
        <w:t xml:space="preserve">integrantes </w:t>
      </w:r>
      <w:proofErr w:type="gramStart"/>
      <w:r w:rsidR="0058562F" w:rsidRPr="000F6808">
        <w:rPr>
          <w:rFonts w:ascii="Trebuchet MS" w:hAnsi="Trebuchet MS"/>
        </w:rPr>
        <w:t>al</w:t>
      </w:r>
      <w:r w:rsidRPr="000F6808">
        <w:rPr>
          <w:rFonts w:ascii="Trebuchet MS" w:hAnsi="Trebuchet MS"/>
        </w:rPr>
        <w:t xml:space="preserve"> </w:t>
      </w:r>
      <w:r w:rsidRPr="000F6808">
        <w:rPr>
          <w:rFonts w:ascii="Trebuchet MS" w:hAnsi="Trebuchet MS"/>
        </w:rPr>
        <w:t xml:space="preserve"> Consejo</w:t>
      </w:r>
      <w:proofErr w:type="gramEnd"/>
      <w:r w:rsidRPr="000F6808">
        <w:rPr>
          <w:rFonts w:ascii="Trebuchet MS" w:hAnsi="Trebuchet MS"/>
        </w:rPr>
        <w:t xml:space="preserve"> de la</w:t>
      </w:r>
      <w:r w:rsidRPr="000F6808">
        <w:rPr>
          <w:rFonts w:ascii="Trebuchet MS" w:hAnsi="Trebuchet MS"/>
        </w:rPr>
        <w:t xml:space="preserve"> Sociedad Civil, COSOC, periodo 2023 – 2026, conforme lo que señala la</w:t>
      </w:r>
      <w:r w:rsidRPr="000F6808">
        <w:rPr>
          <w:rFonts w:ascii="Trebuchet MS" w:hAnsi="Trebuchet MS"/>
        </w:rPr>
        <w:t xml:space="preserve"> Ley N°20.500 Sobre Asociaciones y Participación Ciudadana en la</w:t>
      </w:r>
      <w:r>
        <w:rPr>
          <w:rFonts w:ascii="Trebuchet MS" w:hAnsi="Trebuchet MS"/>
        </w:rPr>
        <w:t xml:space="preserve"> </w:t>
      </w:r>
      <w:r w:rsidRPr="000F6808">
        <w:rPr>
          <w:rFonts w:ascii="Trebuchet MS" w:hAnsi="Trebuchet MS"/>
        </w:rPr>
        <w:t xml:space="preserve">Gestión Pública </w:t>
      </w:r>
      <w:r w:rsidR="0058562F">
        <w:rPr>
          <w:rFonts w:ascii="Trebuchet MS" w:hAnsi="Trebuchet MS"/>
        </w:rPr>
        <w:t>, instancia en la cual invitó a la UMCE a participar de esta convocatoria.</w:t>
      </w:r>
    </w:p>
    <w:p w:rsidR="0058562F" w:rsidRPr="0058562F" w:rsidRDefault="0058562F" w:rsidP="0058562F">
      <w:pPr>
        <w:jc w:val="both"/>
        <w:rPr>
          <w:rFonts w:ascii="Trebuchet MS" w:hAnsi="Trebuchet MS"/>
        </w:rPr>
      </w:pPr>
      <w:r w:rsidRPr="0058562F">
        <w:rPr>
          <w:rFonts w:ascii="Trebuchet MS" w:hAnsi="Trebuchet MS"/>
        </w:rPr>
        <w:t>Los Consejos de la Sociedad Civil son</w:t>
      </w:r>
      <w:r>
        <w:rPr>
          <w:rFonts w:ascii="Trebuchet MS" w:hAnsi="Trebuchet MS"/>
        </w:rPr>
        <w:t xml:space="preserve"> </w:t>
      </w:r>
      <w:r w:rsidRPr="0058562F">
        <w:rPr>
          <w:rFonts w:ascii="Trebuchet MS" w:hAnsi="Trebuchet MS"/>
        </w:rPr>
        <w:t>espacios de consulta y encuentro permanente entre la administración pública y la</w:t>
      </w:r>
      <w:r>
        <w:rPr>
          <w:rFonts w:ascii="Trebuchet MS" w:hAnsi="Trebuchet MS"/>
        </w:rPr>
        <w:t xml:space="preserve"> </w:t>
      </w:r>
      <w:r w:rsidRPr="0058562F">
        <w:rPr>
          <w:rFonts w:ascii="Trebuchet MS" w:hAnsi="Trebuchet MS"/>
        </w:rPr>
        <w:t>sociedad civil organizada sin fines de lucro. Los objetivos de los Consejos de la</w:t>
      </w:r>
      <w:r>
        <w:rPr>
          <w:rFonts w:ascii="Trebuchet MS" w:hAnsi="Trebuchet MS"/>
        </w:rPr>
        <w:t xml:space="preserve"> </w:t>
      </w:r>
      <w:r w:rsidRPr="0058562F">
        <w:rPr>
          <w:rFonts w:ascii="Trebuchet MS" w:hAnsi="Trebuchet MS"/>
        </w:rPr>
        <w:t>Sociedad Civil son:</w:t>
      </w:r>
    </w:p>
    <w:p w:rsidR="0058562F" w:rsidRPr="0058562F" w:rsidRDefault="0058562F" w:rsidP="0058562F">
      <w:pPr>
        <w:jc w:val="both"/>
        <w:rPr>
          <w:rFonts w:ascii="Trebuchet MS" w:hAnsi="Trebuchet MS"/>
        </w:rPr>
      </w:pPr>
      <w:r w:rsidRPr="0058562F">
        <w:rPr>
          <w:rFonts w:ascii="Trebuchet MS" w:hAnsi="Trebuchet MS"/>
        </w:rPr>
        <w:t>● Fortalecer el vínculo entre la sociedad civil organizada y la administración</w:t>
      </w:r>
      <w:r>
        <w:rPr>
          <w:rFonts w:ascii="Trebuchet MS" w:hAnsi="Trebuchet MS"/>
        </w:rPr>
        <w:t xml:space="preserve"> </w:t>
      </w:r>
      <w:r w:rsidRPr="0058562F">
        <w:rPr>
          <w:rFonts w:ascii="Trebuchet MS" w:hAnsi="Trebuchet MS"/>
        </w:rPr>
        <w:t>pública en todas las etapas de la política pública.</w:t>
      </w:r>
    </w:p>
    <w:p w:rsidR="0058562F" w:rsidRPr="0058562F" w:rsidRDefault="0058562F" w:rsidP="0058562F">
      <w:pPr>
        <w:jc w:val="both"/>
        <w:rPr>
          <w:rFonts w:ascii="Trebuchet MS" w:hAnsi="Trebuchet MS"/>
        </w:rPr>
      </w:pPr>
      <w:r w:rsidRPr="0058562F">
        <w:rPr>
          <w:rFonts w:ascii="Trebuchet MS" w:hAnsi="Trebuchet MS"/>
        </w:rPr>
        <w:t>● Consolidarse como un espacio de consulta y deliberación de funcionamiento</w:t>
      </w:r>
      <w:r>
        <w:rPr>
          <w:rFonts w:ascii="Trebuchet MS" w:hAnsi="Trebuchet MS"/>
        </w:rPr>
        <w:t xml:space="preserve"> </w:t>
      </w:r>
      <w:r w:rsidRPr="0058562F">
        <w:rPr>
          <w:rFonts w:ascii="Trebuchet MS" w:hAnsi="Trebuchet MS"/>
        </w:rPr>
        <w:t>permanente.</w:t>
      </w:r>
    </w:p>
    <w:p w:rsidR="0058562F" w:rsidRPr="0058562F" w:rsidRDefault="0058562F" w:rsidP="0058562F">
      <w:pPr>
        <w:jc w:val="both"/>
        <w:rPr>
          <w:rFonts w:ascii="Trebuchet MS" w:hAnsi="Trebuchet MS"/>
        </w:rPr>
      </w:pPr>
      <w:r w:rsidRPr="0058562F">
        <w:rPr>
          <w:rFonts w:ascii="Trebuchet MS" w:hAnsi="Trebuchet MS"/>
        </w:rPr>
        <w:t>● Dotar de legitimidad los procesos de diseño, elaboración y evaluación de</w:t>
      </w:r>
      <w:r>
        <w:rPr>
          <w:rFonts w:ascii="Trebuchet MS" w:hAnsi="Trebuchet MS"/>
        </w:rPr>
        <w:t xml:space="preserve"> </w:t>
      </w:r>
      <w:r w:rsidRPr="0058562F">
        <w:rPr>
          <w:rFonts w:ascii="Trebuchet MS" w:hAnsi="Trebuchet MS"/>
        </w:rPr>
        <w:t>política pública.</w:t>
      </w:r>
    </w:p>
    <w:p w:rsidR="0058562F" w:rsidRPr="0058562F" w:rsidRDefault="0058562F" w:rsidP="0058562F">
      <w:pPr>
        <w:jc w:val="both"/>
        <w:rPr>
          <w:rFonts w:ascii="Trebuchet MS" w:hAnsi="Trebuchet MS"/>
        </w:rPr>
      </w:pPr>
      <w:r w:rsidRPr="0058562F">
        <w:rPr>
          <w:rFonts w:ascii="Trebuchet MS" w:hAnsi="Trebuchet MS"/>
        </w:rPr>
        <w:t>● Mejorar la transparencia y la rendición de cuentas en la gestión pública”.</w:t>
      </w:r>
    </w:p>
    <w:p w:rsidR="0058562F" w:rsidRDefault="0058562F" w:rsidP="0058562F">
      <w:pPr>
        <w:jc w:val="both"/>
        <w:rPr>
          <w:rFonts w:ascii="Trebuchet MS" w:hAnsi="Trebuchet MS"/>
        </w:rPr>
      </w:pPr>
      <w:r w:rsidRPr="0058562F">
        <w:rPr>
          <w:rFonts w:ascii="Trebuchet MS" w:hAnsi="Trebuchet MS"/>
        </w:rPr>
        <w:t>Sin ser una instancia vinculante, los Consejos de la Sociedad Civil son consultados y</w:t>
      </w:r>
      <w:r>
        <w:rPr>
          <w:rFonts w:ascii="Trebuchet MS" w:hAnsi="Trebuchet MS"/>
        </w:rPr>
        <w:t xml:space="preserve"> </w:t>
      </w:r>
      <w:r w:rsidRPr="0058562F">
        <w:rPr>
          <w:rFonts w:ascii="Trebuchet MS" w:hAnsi="Trebuchet MS"/>
        </w:rPr>
        <w:t>tienen la posibilidad y el derecho de entregar su opinión.</w:t>
      </w:r>
    </w:p>
    <w:p w:rsidR="0058562F" w:rsidRDefault="0058562F" w:rsidP="000F6808">
      <w:pPr>
        <w:jc w:val="both"/>
        <w:rPr>
          <w:rFonts w:ascii="Trebuchet MS" w:hAnsi="Trebuchet MS"/>
        </w:rPr>
      </w:pPr>
    </w:p>
    <w:p w:rsidR="0058562F" w:rsidRDefault="0058562F" w:rsidP="0058562F">
      <w:pPr>
        <w:jc w:val="both"/>
        <w:rPr>
          <w:rFonts w:ascii="Trebuchet MS" w:hAnsi="Trebuchet MS"/>
        </w:rPr>
      </w:pPr>
      <w:r w:rsidRPr="0058562F">
        <w:rPr>
          <w:rFonts w:ascii="Trebuchet MS" w:hAnsi="Trebuchet MS"/>
        </w:rPr>
        <w:t>El Consejo Directivo de la CCHEN, máxima instancia de dirección institucional,</w:t>
      </w:r>
      <w:r>
        <w:rPr>
          <w:rFonts w:ascii="Trebuchet MS" w:hAnsi="Trebuchet MS"/>
        </w:rPr>
        <w:t xml:space="preserve"> ratificó </w:t>
      </w:r>
      <w:r w:rsidRPr="0058562F">
        <w:rPr>
          <w:rFonts w:ascii="Trebuchet MS" w:hAnsi="Trebuchet MS"/>
        </w:rPr>
        <w:t xml:space="preserve">a las organizaciones que integrarán el siguiente periodo del </w:t>
      </w:r>
      <w:proofErr w:type="spellStart"/>
      <w:r w:rsidRPr="0058562F">
        <w:rPr>
          <w:rFonts w:ascii="Trebuchet MS" w:hAnsi="Trebuchet MS"/>
        </w:rPr>
        <w:t>Cosoc</w:t>
      </w:r>
      <w:proofErr w:type="spellEnd"/>
      <w:r w:rsidRPr="0058562F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quedando nuestra Universidad representada</w:t>
      </w:r>
      <w:r w:rsidR="00C03D66">
        <w:rPr>
          <w:rFonts w:ascii="Trebuchet MS" w:hAnsi="Trebuchet MS"/>
        </w:rPr>
        <w:t xml:space="preserve"> </w:t>
      </w:r>
      <w:proofErr w:type="gramStart"/>
      <w:r w:rsidR="00C03D66">
        <w:rPr>
          <w:rFonts w:ascii="Trebuchet MS" w:hAnsi="Trebuchet MS"/>
        </w:rPr>
        <w:t>por  los</w:t>
      </w:r>
      <w:proofErr w:type="gramEnd"/>
      <w:r w:rsidR="00C03D66">
        <w:rPr>
          <w:rFonts w:ascii="Trebuchet MS" w:hAnsi="Trebuchet MS"/>
        </w:rPr>
        <w:t xml:space="preserve"> académicos del Departamento de Química de nuestra Facultad:</w:t>
      </w:r>
    </w:p>
    <w:p w:rsidR="0058562F" w:rsidRPr="0058562F" w:rsidRDefault="00C03D66" w:rsidP="0058562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Representante </w:t>
      </w:r>
      <w:proofErr w:type="gramStart"/>
      <w:r>
        <w:rPr>
          <w:rFonts w:ascii="Trebuchet MS" w:hAnsi="Trebuchet MS"/>
        </w:rPr>
        <w:t>titular :</w:t>
      </w:r>
      <w:r w:rsidR="0058562F" w:rsidRPr="0058562F">
        <w:rPr>
          <w:rFonts w:ascii="Trebuchet MS" w:hAnsi="Trebuchet MS"/>
        </w:rPr>
        <w:t>Juan</w:t>
      </w:r>
      <w:proofErr w:type="gramEnd"/>
      <w:r w:rsidR="0058562F" w:rsidRPr="0058562F">
        <w:rPr>
          <w:rFonts w:ascii="Trebuchet MS" w:hAnsi="Trebuchet MS"/>
        </w:rPr>
        <w:t xml:space="preserve"> Vargas Marín</w:t>
      </w:r>
    </w:p>
    <w:p w:rsidR="0058562F" w:rsidRDefault="00C03D66" w:rsidP="0058562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Representante </w:t>
      </w:r>
      <w:proofErr w:type="gramStart"/>
      <w:r>
        <w:rPr>
          <w:rFonts w:ascii="Trebuchet MS" w:hAnsi="Trebuchet MS"/>
        </w:rPr>
        <w:t>suplente :</w:t>
      </w:r>
      <w:proofErr w:type="gramEnd"/>
      <w:r>
        <w:rPr>
          <w:rFonts w:ascii="Trebuchet MS" w:hAnsi="Trebuchet MS"/>
        </w:rPr>
        <w:t xml:space="preserve"> </w:t>
      </w:r>
      <w:r w:rsidR="0058562F" w:rsidRPr="0058562F">
        <w:rPr>
          <w:rFonts w:ascii="Trebuchet MS" w:hAnsi="Trebuchet MS"/>
        </w:rPr>
        <w:t xml:space="preserve">Elisa </w:t>
      </w:r>
      <w:r w:rsidR="0058562F" w:rsidRPr="0058562F">
        <w:rPr>
          <w:rFonts w:ascii="Trebuchet MS" w:hAnsi="Trebuchet MS"/>
        </w:rPr>
        <w:t>Zúñiga</w:t>
      </w:r>
      <w:r w:rsidR="0058562F" w:rsidRPr="0058562F">
        <w:rPr>
          <w:rFonts w:ascii="Trebuchet MS" w:hAnsi="Trebuchet MS"/>
        </w:rPr>
        <w:t xml:space="preserve"> Garay</w:t>
      </w:r>
    </w:p>
    <w:p w:rsidR="000F6808" w:rsidRDefault="000F6808" w:rsidP="000F6808">
      <w:pPr>
        <w:jc w:val="both"/>
        <w:rPr>
          <w:rFonts w:ascii="Trebuchet MS" w:hAnsi="Trebuchet MS"/>
        </w:rPr>
      </w:pPr>
    </w:p>
    <w:p w:rsidR="00C03D66" w:rsidRDefault="00C03D66" w:rsidP="000F680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Felicitamos a ambos académicos por haber sido seleccionados para formar parte del </w:t>
      </w:r>
      <w:proofErr w:type="gramStart"/>
      <w:r>
        <w:rPr>
          <w:rFonts w:ascii="Trebuchet MS" w:hAnsi="Trebuchet MS"/>
        </w:rPr>
        <w:t>Consejo  de</w:t>
      </w:r>
      <w:proofErr w:type="gramEnd"/>
      <w:r>
        <w:rPr>
          <w:rFonts w:ascii="Trebuchet MS" w:hAnsi="Trebuchet MS"/>
        </w:rPr>
        <w:t xml:space="preserve"> la Sociedad Civil COSOC, sin duda una oportunidad significativa para contribuir con perspectiva y conocimiento en la toma de decisiones y políticas relacionadas con la energía nuclear en Chile.</w:t>
      </w:r>
    </w:p>
    <w:p w:rsidR="0058562F" w:rsidRPr="000F6808" w:rsidRDefault="0058562F" w:rsidP="000F6808">
      <w:pPr>
        <w:jc w:val="both"/>
        <w:rPr>
          <w:rFonts w:ascii="Trebuchet MS" w:hAnsi="Trebuchet MS"/>
        </w:rPr>
      </w:pPr>
      <w:bookmarkStart w:id="0" w:name="_GoBack"/>
      <w:bookmarkEnd w:id="0"/>
    </w:p>
    <w:sectPr w:rsidR="0058562F" w:rsidRPr="000F68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08"/>
    <w:rsid w:val="000F6808"/>
    <w:rsid w:val="001379FF"/>
    <w:rsid w:val="0058562F"/>
    <w:rsid w:val="00C03D66"/>
    <w:rsid w:val="00E1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6928"/>
  <w15:chartTrackingRefBased/>
  <w15:docId w15:val="{ABD44883-0619-4A52-931A-B01BF252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Usuario5112</dc:creator>
  <cp:keywords/>
  <dc:description/>
  <cp:lastModifiedBy>Usuario5112</cp:lastModifiedBy>
  <cp:revision>1</cp:revision>
  <dcterms:created xsi:type="dcterms:W3CDTF">2023-08-10T15:23:00Z</dcterms:created>
  <dcterms:modified xsi:type="dcterms:W3CDTF">2023-08-10T16:18:00Z</dcterms:modified>
</cp:coreProperties>
</file>